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361D" w14:textId="77777777" w:rsidR="00F172A7" w:rsidRDefault="00F172A7"/>
    <w:p w14:paraId="30F8C5A9" w14:textId="77777777" w:rsidR="00F172A7" w:rsidRDefault="00DA7C05">
      <w:pPr>
        <w:spacing w:after="0"/>
        <w:jc w:val="center"/>
        <w:rPr>
          <w:rFonts w:ascii="微软雅黑" w:eastAsia="微软雅黑" w:hAnsi="微软雅黑"/>
          <w:b/>
          <w:sz w:val="44"/>
          <w:szCs w:val="44"/>
        </w:rPr>
      </w:pPr>
      <w:r>
        <w:rPr>
          <w:rFonts w:ascii="微软雅黑" w:eastAsia="微软雅黑" w:hAnsi="微软雅黑" w:hint="eastAsia"/>
          <w:b/>
          <w:sz w:val="44"/>
          <w:szCs w:val="44"/>
        </w:rPr>
        <w:t>第二届中国陆面蒸散发研究大会</w:t>
      </w:r>
    </w:p>
    <w:p w14:paraId="52C3B70A" w14:textId="77777777" w:rsidR="00F172A7" w:rsidRDefault="00DA7C05">
      <w:pPr>
        <w:jc w:val="center"/>
        <w:rPr>
          <w:rFonts w:ascii="微软雅黑" w:eastAsia="微软雅黑" w:hAnsi="微软雅黑"/>
          <w:i/>
          <w:sz w:val="40"/>
          <w:szCs w:val="44"/>
        </w:rPr>
      </w:pPr>
      <w:r>
        <w:rPr>
          <w:rFonts w:ascii="微软雅黑" w:eastAsia="微软雅黑" w:hAnsi="微软雅黑" w:hint="eastAsia"/>
          <w:i/>
          <w:sz w:val="40"/>
          <w:szCs w:val="44"/>
        </w:rPr>
        <w:t>-</w:t>
      </w:r>
      <w:r>
        <w:rPr>
          <w:rFonts w:ascii="微软雅黑" w:eastAsia="微软雅黑" w:hAnsi="微软雅黑" w:hint="eastAsia"/>
          <w:i/>
          <w:sz w:val="40"/>
          <w:szCs w:val="44"/>
        </w:rPr>
        <w:t>观测，遥感，模拟，应用</w:t>
      </w:r>
    </w:p>
    <w:p w14:paraId="3951E1E2" w14:textId="77777777" w:rsidR="00F172A7" w:rsidRDefault="00DA7C05">
      <w:pPr>
        <w:spacing w:after="0"/>
        <w:jc w:val="center"/>
        <w:rPr>
          <w:rFonts w:ascii="微软雅黑" w:eastAsia="微软雅黑" w:hAnsi="微软雅黑"/>
          <w:b/>
          <w:sz w:val="24"/>
        </w:rPr>
      </w:pPr>
      <w:r>
        <w:rPr>
          <w:rFonts w:ascii="微软雅黑" w:eastAsia="微软雅黑" w:hAnsi="微软雅黑"/>
          <w:b/>
          <w:sz w:val="24"/>
        </w:rPr>
        <w:t>The Second Conference on Evapotranspiration in China (the 2</w:t>
      </w:r>
      <w:r>
        <w:rPr>
          <w:rFonts w:ascii="微软雅黑" w:eastAsia="微软雅黑" w:hAnsi="微软雅黑"/>
          <w:b/>
          <w:sz w:val="24"/>
          <w:vertAlign w:val="superscript"/>
        </w:rPr>
        <w:t>nd</w:t>
      </w:r>
      <w:r>
        <w:rPr>
          <w:rFonts w:ascii="微软雅黑" w:eastAsia="微软雅黑" w:hAnsi="微软雅黑"/>
          <w:b/>
          <w:sz w:val="24"/>
        </w:rPr>
        <w:t xml:space="preserve"> </w:t>
      </w:r>
      <w:r>
        <w:rPr>
          <w:rFonts w:ascii="微软雅黑" w:eastAsia="微软雅黑" w:hAnsi="微软雅黑"/>
          <w:b/>
          <w:sz w:val="24"/>
        </w:rPr>
        <w:t>CET)</w:t>
      </w:r>
    </w:p>
    <w:p w14:paraId="1553807C" w14:textId="77777777" w:rsidR="00F172A7" w:rsidRDefault="00DA7C05">
      <w:pPr>
        <w:jc w:val="center"/>
        <w:rPr>
          <w:rFonts w:ascii="微软雅黑" w:eastAsia="微软雅黑" w:hAnsi="微软雅黑"/>
          <w:i/>
          <w:sz w:val="24"/>
        </w:rPr>
      </w:pPr>
      <w:r>
        <w:rPr>
          <w:rFonts w:ascii="微软雅黑" w:eastAsia="微软雅黑" w:hAnsi="微软雅黑" w:hint="eastAsia"/>
          <w:i/>
          <w:sz w:val="24"/>
        </w:rPr>
        <w:t>-</w:t>
      </w:r>
      <w:r>
        <w:rPr>
          <w:rFonts w:ascii="微软雅黑" w:eastAsia="微软雅黑" w:hAnsi="微软雅黑"/>
          <w:i/>
          <w:sz w:val="24"/>
        </w:rPr>
        <w:t xml:space="preserve"> In-Situ Measurement, Remote Sensing, Modeling, Application</w:t>
      </w:r>
    </w:p>
    <w:p w14:paraId="3F74BF4F" w14:textId="77777777" w:rsidR="00F172A7" w:rsidRDefault="00DA7C05">
      <w:pPr>
        <w:jc w:val="center"/>
        <w:rPr>
          <w:rFonts w:ascii="微软雅黑" w:eastAsia="微软雅黑" w:hAnsi="微软雅黑"/>
          <w:sz w:val="32"/>
        </w:rPr>
      </w:pPr>
      <w:r>
        <w:rPr>
          <w:rFonts w:ascii="微软雅黑" w:eastAsia="微软雅黑" w:hAnsi="微软雅黑"/>
          <w:sz w:val="32"/>
        </w:rPr>
        <w:t xml:space="preserve">2022 </w:t>
      </w:r>
      <w:r>
        <w:rPr>
          <w:rFonts w:ascii="微软雅黑" w:eastAsia="微软雅黑" w:hAnsi="微软雅黑" w:hint="eastAsia"/>
          <w:sz w:val="32"/>
        </w:rPr>
        <w:t>年</w:t>
      </w:r>
      <w:r>
        <w:rPr>
          <w:rFonts w:ascii="微软雅黑" w:eastAsia="微软雅黑" w:hAnsi="微软雅黑"/>
          <w:sz w:val="32"/>
        </w:rPr>
        <w:t>10</w:t>
      </w:r>
      <w:r>
        <w:rPr>
          <w:rFonts w:ascii="微软雅黑" w:eastAsia="微软雅黑" w:hAnsi="微软雅黑" w:hint="eastAsia"/>
          <w:sz w:val="32"/>
        </w:rPr>
        <w:t>月，兰州</w:t>
      </w:r>
      <w:r>
        <w:rPr>
          <w:rFonts w:ascii="微软雅黑" w:eastAsia="微软雅黑" w:hAnsi="微软雅黑" w:hint="eastAsia"/>
          <w:sz w:val="32"/>
        </w:rPr>
        <w:t xml:space="preserve"> /</w:t>
      </w:r>
      <w:r>
        <w:rPr>
          <w:rFonts w:ascii="微软雅黑" w:eastAsia="微软雅黑" w:hAnsi="微软雅黑"/>
          <w:sz w:val="32"/>
        </w:rPr>
        <w:t xml:space="preserve"> </w:t>
      </w:r>
      <w:r>
        <w:rPr>
          <w:rFonts w:ascii="微软雅黑" w:eastAsia="微软雅黑" w:hAnsi="微软雅黑" w:hint="eastAsia"/>
          <w:sz w:val="32"/>
        </w:rPr>
        <w:t>线上</w:t>
      </w:r>
    </w:p>
    <w:p w14:paraId="7CDBFE41" w14:textId="77777777" w:rsidR="00F172A7" w:rsidRDefault="00F172A7">
      <w:pPr>
        <w:jc w:val="center"/>
      </w:pPr>
    </w:p>
    <w:p w14:paraId="1EB60B89" w14:textId="77777777" w:rsidR="00F172A7" w:rsidRDefault="00DA7C05">
      <w:pPr>
        <w:jc w:val="center"/>
      </w:pPr>
      <w:r>
        <w:rPr>
          <w:noProof/>
        </w:rPr>
        <w:drawing>
          <wp:inline distT="0" distB="0" distL="0" distR="0" wp14:anchorId="0C06A1DD" wp14:editId="757C41CC">
            <wp:extent cx="3472180" cy="35928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cstate="print"/>
                    <a:srcRect l="3348"/>
                    <a:stretch>
                      <a:fillRect/>
                    </a:stretch>
                  </pic:blipFill>
                  <pic:spPr>
                    <a:xfrm>
                      <a:off x="0" y="0"/>
                      <a:ext cx="3480772" cy="3601361"/>
                    </a:xfrm>
                    <a:prstGeom prst="rect">
                      <a:avLst/>
                    </a:prstGeom>
                  </pic:spPr>
                </pic:pic>
              </a:graphicData>
            </a:graphic>
          </wp:inline>
        </w:drawing>
      </w:r>
    </w:p>
    <w:p w14:paraId="48E54D6D" w14:textId="77777777" w:rsidR="00F172A7" w:rsidRDefault="00F172A7">
      <w:pPr>
        <w:jc w:val="center"/>
      </w:pPr>
    </w:p>
    <w:p w14:paraId="1FD83374" w14:textId="77777777" w:rsidR="00F172A7" w:rsidRDefault="00F172A7">
      <w:pPr>
        <w:jc w:val="center"/>
      </w:pPr>
    </w:p>
    <w:p w14:paraId="443AAF59" w14:textId="77777777" w:rsidR="00F172A7" w:rsidRDefault="00F172A7"/>
    <w:p w14:paraId="1A65CABE" w14:textId="77777777" w:rsidR="00F172A7" w:rsidRDefault="00DA7C05">
      <w:pPr>
        <w:jc w:val="center"/>
        <w:rPr>
          <w:rFonts w:ascii="微软雅黑" w:eastAsia="微软雅黑" w:hAnsi="微软雅黑"/>
          <w:sz w:val="28"/>
        </w:rPr>
      </w:pPr>
      <w:r>
        <w:rPr>
          <w:rFonts w:ascii="微软雅黑" w:eastAsia="微软雅黑" w:hAnsi="微软雅黑" w:hint="eastAsia"/>
          <w:sz w:val="28"/>
        </w:rPr>
        <w:t>（第一轮通知）</w:t>
      </w:r>
    </w:p>
    <w:p w14:paraId="4E1F9398" w14:textId="77777777" w:rsidR="00F172A7" w:rsidRDefault="00DA7C05">
      <w:pPr>
        <w:jc w:val="center"/>
        <w:rPr>
          <w:rFonts w:ascii="微软雅黑" w:eastAsia="微软雅黑" w:hAnsi="微软雅黑"/>
          <w:sz w:val="32"/>
        </w:rPr>
      </w:pPr>
      <w:r>
        <w:rPr>
          <w:rFonts w:ascii="微软雅黑" w:eastAsia="微软雅黑" w:hAnsi="微软雅黑"/>
          <w:sz w:val="32"/>
        </w:rPr>
        <w:t>2022</w:t>
      </w:r>
      <w:r>
        <w:rPr>
          <w:rFonts w:ascii="微软雅黑" w:eastAsia="微软雅黑" w:hAnsi="微软雅黑" w:hint="eastAsia"/>
          <w:sz w:val="32"/>
        </w:rPr>
        <w:t>年</w:t>
      </w:r>
      <w:r>
        <w:rPr>
          <w:rFonts w:ascii="微软雅黑" w:eastAsia="微软雅黑" w:hAnsi="微软雅黑"/>
          <w:sz w:val="32"/>
        </w:rPr>
        <w:t>5</w:t>
      </w:r>
      <w:r>
        <w:rPr>
          <w:rFonts w:ascii="微软雅黑" w:eastAsia="微软雅黑" w:hAnsi="微软雅黑" w:hint="eastAsia"/>
          <w:sz w:val="32"/>
        </w:rPr>
        <w:t>月</w:t>
      </w:r>
      <w:r>
        <w:rPr>
          <w:rFonts w:ascii="微软雅黑" w:hAnsi="微软雅黑" w:hint="eastAsia"/>
          <w:sz w:val="32"/>
        </w:rPr>
        <w:t>31</w:t>
      </w:r>
      <w:r>
        <w:rPr>
          <w:rFonts w:ascii="微软雅黑" w:eastAsia="微软雅黑" w:hAnsi="微软雅黑" w:hint="eastAsia"/>
          <w:sz w:val="32"/>
        </w:rPr>
        <w:t>日，兰州</w:t>
      </w:r>
    </w:p>
    <w:p w14:paraId="57E451E3" w14:textId="77777777" w:rsidR="00F172A7" w:rsidRPr="00516BB2" w:rsidRDefault="00DA7C05">
      <w:pPr>
        <w:spacing w:before="240" w:after="0"/>
        <w:rPr>
          <w:rFonts w:ascii="宋体" w:eastAsia="宋体" w:hAnsi="宋体"/>
          <w:b/>
          <w:color w:val="000000" w:themeColor="text1"/>
          <w:sz w:val="28"/>
          <w:szCs w:val="28"/>
        </w:rPr>
      </w:pPr>
      <w:r w:rsidRPr="00516BB2">
        <w:rPr>
          <w:rFonts w:ascii="宋体" w:eastAsia="宋体" w:hAnsi="宋体" w:hint="eastAsia"/>
          <w:b/>
          <w:color w:val="000000" w:themeColor="text1"/>
          <w:sz w:val="28"/>
          <w:szCs w:val="28"/>
        </w:rPr>
        <w:lastRenderedPageBreak/>
        <w:t>会议背景：</w:t>
      </w:r>
    </w:p>
    <w:p w14:paraId="6D265A49" w14:textId="77777777" w:rsidR="00F172A7" w:rsidRPr="00516BB2" w:rsidRDefault="00DA7C05">
      <w:pPr>
        <w:spacing w:after="0"/>
        <w:ind w:firstLine="425"/>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蒸散发（</w:t>
      </w:r>
      <w:r w:rsidRPr="00516BB2">
        <w:rPr>
          <w:rFonts w:ascii="宋体" w:eastAsia="宋体" w:hAnsi="宋体" w:hint="eastAsia"/>
          <w:color w:val="000000" w:themeColor="text1"/>
          <w:sz w:val="28"/>
          <w:szCs w:val="28"/>
        </w:rPr>
        <w:t>Evapotranspiration</w:t>
      </w:r>
      <w:r w:rsidRPr="00516BB2">
        <w:rPr>
          <w:rFonts w:ascii="宋体" w:eastAsia="宋体" w:hAnsi="宋体" w:hint="eastAsia"/>
          <w:color w:val="000000" w:themeColor="text1"/>
          <w:sz w:val="28"/>
          <w:szCs w:val="28"/>
        </w:rPr>
        <w:t>，</w:t>
      </w:r>
      <w:r w:rsidRPr="00516BB2">
        <w:rPr>
          <w:rFonts w:ascii="宋体" w:eastAsia="宋体" w:hAnsi="宋体" w:hint="eastAsia"/>
          <w:color w:val="000000" w:themeColor="text1"/>
          <w:sz w:val="28"/>
          <w:szCs w:val="28"/>
        </w:rPr>
        <w:t>ET</w:t>
      </w:r>
      <w:r w:rsidRPr="00516BB2">
        <w:rPr>
          <w:rFonts w:ascii="宋体" w:eastAsia="宋体" w:hAnsi="宋体" w:hint="eastAsia"/>
          <w:color w:val="000000" w:themeColor="text1"/>
          <w:sz w:val="28"/>
          <w:szCs w:val="28"/>
        </w:rPr>
        <w:t>）广义来说包括土壤及水面水分蒸发、植被蒸腾、植被冠层截留降水蒸发、冰雪升华等，是水圈、大气圈、土壤圈和生物圈中水分和能量交换的主要过程，也是生态过程和水文过程的重要纽带。理解不同生态系统蒸散发过程和机理、多源观测误差和模拟误差、蒸散发量及其在</w:t>
      </w:r>
      <w:proofErr w:type="gramStart"/>
      <w:r w:rsidRPr="00516BB2">
        <w:rPr>
          <w:rFonts w:ascii="宋体" w:eastAsia="宋体" w:hAnsi="宋体" w:hint="eastAsia"/>
          <w:color w:val="000000" w:themeColor="text1"/>
          <w:sz w:val="28"/>
          <w:szCs w:val="28"/>
        </w:rPr>
        <w:t>地球陆表的</w:t>
      </w:r>
      <w:proofErr w:type="gramEnd"/>
      <w:r w:rsidRPr="00516BB2">
        <w:rPr>
          <w:rFonts w:ascii="宋体" w:eastAsia="宋体" w:hAnsi="宋体" w:hint="eastAsia"/>
          <w:color w:val="000000" w:themeColor="text1"/>
          <w:sz w:val="28"/>
          <w:szCs w:val="28"/>
        </w:rPr>
        <w:t>时空分布，对了解气候变化和人类活动加剧背景下水循环演变特征及其气候与资源环境效应和水资源优化管理具有重要意义。</w:t>
      </w:r>
    </w:p>
    <w:p w14:paraId="7362A724" w14:textId="77777777" w:rsidR="00F172A7" w:rsidRPr="00516BB2" w:rsidRDefault="00DA7C05">
      <w:pPr>
        <w:spacing w:after="0"/>
        <w:ind w:firstLine="425"/>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然而，人类对蒸散发的认识非常有限。</w:t>
      </w:r>
      <w:r w:rsidRPr="00516BB2">
        <w:rPr>
          <w:rFonts w:ascii="宋体" w:eastAsia="宋体" w:hAnsi="宋体" w:hint="eastAsia"/>
          <w:color w:val="000000" w:themeColor="text1"/>
          <w:sz w:val="28"/>
          <w:szCs w:val="28"/>
        </w:rPr>
        <w:t>1803</w:t>
      </w:r>
      <w:r w:rsidRPr="00516BB2">
        <w:rPr>
          <w:rFonts w:ascii="宋体" w:eastAsia="宋体" w:hAnsi="宋体" w:hint="eastAsia"/>
          <w:color w:val="000000" w:themeColor="text1"/>
          <w:sz w:val="28"/>
          <w:szCs w:val="28"/>
        </w:rPr>
        <w:t>年道尔顿首次提出了蒸发是风速和水汽压的函数，其后</w:t>
      </w:r>
      <w:r w:rsidRPr="00516BB2">
        <w:rPr>
          <w:rFonts w:ascii="宋体" w:eastAsia="宋体" w:hAnsi="宋体" w:hint="eastAsia"/>
          <w:color w:val="000000" w:themeColor="text1"/>
          <w:sz w:val="28"/>
          <w:szCs w:val="28"/>
        </w:rPr>
        <w:t>100</w:t>
      </w:r>
      <w:r w:rsidRPr="00516BB2">
        <w:rPr>
          <w:rFonts w:ascii="宋体" w:eastAsia="宋体" w:hAnsi="宋体" w:hint="eastAsia"/>
          <w:color w:val="000000" w:themeColor="text1"/>
          <w:sz w:val="28"/>
          <w:szCs w:val="28"/>
        </w:rPr>
        <w:t>年</w:t>
      </w:r>
      <w:r w:rsidRPr="00516BB2">
        <w:rPr>
          <w:rFonts w:ascii="宋体" w:eastAsia="宋体" w:hAnsi="宋体" w:hint="eastAsia"/>
          <w:color w:val="000000" w:themeColor="text1"/>
          <w:sz w:val="28"/>
          <w:szCs w:val="28"/>
        </w:rPr>
        <w:t>间有关蒸散发的研究发展缓慢。随着新兴观测技术的发展和模拟能力的不断提高，陆面蒸散发研究得到了迅速发展，但仍有诸多未解问题及挑战需要解决，如复杂地表蒸散发观测和尺度转换、</w:t>
      </w:r>
      <w:proofErr w:type="gramStart"/>
      <w:r w:rsidRPr="00516BB2">
        <w:rPr>
          <w:rFonts w:ascii="宋体" w:eastAsia="宋体" w:hAnsi="宋体" w:hint="eastAsia"/>
          <w:color w:val="000000" w:themeColor="text1"/>
          <w:sz w:val="28"/>
          <w:szCs w:val="28"/>
        </w:rPr>
        <w:t>驱动场</w:t>
      </w:r>
      <w:proofErr w:type="gramEnd"/>
      <w:r w:rsidRPr="00516BB2">
        <w:rPr>
          <w:rFonts w:ascii="宋体" w:eastAsia="宋体" w:hAnsi="宋体" w:hint="eastAsia"/>
          <w:color w:val="000000" w:themeColor="text1"/>
          <w:sz w:val="28"/>
          <w:szCs w:val="28"/>
        </w:rPr>
        <w:t>输入数据质量和分辨率、遥感数据时空连续性和精度、遥感蒸散发模型和反演算法普适性、陆面过程模型结构以及参数化方案等问题，限制了蒸散发的模拟精度。</w:t>
      </w:r>
    </w:p>
    <w:p w14:paraId="2AB2FD66" w14:textId="77777777" w:rsidR="00F172A7" w:rsidRPr="00516BB2" w:rsidRDefault="00DA7C05">
      <w:pPr>
        <w:spacing w:after="0"/>
        <w:ind w:firstLine="425"/>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w:t>
      </w:r>
      <w:r w:rsidRPr="00516BB2">
        <w:rPr>
          <w:rFonts w:ascii="宋体" w:eastAsia="宋体" w:hAnsi="宋体" w:hint="eastAsia"/>
          <w:b/>
          <w:color w:val="000000" w:themeColor="text1"/>
          <w:sz w:val="28"/>
          <w:szCs w:val="28"/>
        </w:rPr>
        <w:t>中国陆面蒸散发研究大会</w:t>
      </w:r>
      <w:r w:rsidRPr="00516BB2">
        <w:rPr>
          <w:rFonts w:ascii="宋体" w:eastAsia="宋体" w:hAnsi="宋体" w:hint="eastAsia"/>
          <w:color w:val="000000" w:themeColor="text1"/>
          <w:sz w:val="28"/>
          <w:szCs w:val="28"/>
        </w:rPr>
        <w:t>”，旨在总结和交流中国在陆面蒸散发的观测、模拟和应用领域的最新研究成果，探索遥感大数据时代蒸散发研究的新路径和发展前景，探究在气候变化和人类活动影响下陆面蒸散发的空间格局</w:t>
      </w:r>
      <w:r w:rsidRPr="00516BB2">
        <w:rPr>
          <w:rFonts w:ascii="宋体" w:eastAsia="宋体" w:hAnsi="宋体" w:hint="eastAsia"/>
          <w:color w:val="000000" w:themeColor="text1"/>
          <w:sz w:val="28"/>
          <w:szCs w:val="28"/>
        </w:rPr>
        <w:t>及时间动态变化特征，探讨蒸散发在农业用水效率、生态水文效应及水资源评估方面的应用，服务国家经济建设及国家重大需求，为该研究领域搭建交流、培养和发展的平台。</w:t>
      </w:r>
    </w:p>
    <w:p w14:paraId="2FB00C7F" w14:textId="77777777" w:rsidR="00F172A7" w:rsidRPr="00516BB2" w:rsidRDefault="00DA7C05">
      <w:pPr>
        <w:spacing w:after="120"/>
        <w:ind w:firstLine="425"/>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第二届“中国陆面蒸散发研究大会”将于</w:t>
      </w:r>
      <w:r w:rsidRPr="00516BB2">
        <w:rPr>
          <w:rFonts w:ascii="宋体" w:eastAsia="宋体" w:hAnsi="宋体" w:hint="eastAsia"/>
          <w:b/>
          <w:color w:val="000000" w:themeColor="text1"/>
          <w:sz w:val="28"/>
          <w:szCs w:val="28"/>
        </w:rPr>
        <w:t>2</w:t>
      </w:r>
      <w:r w:rsidRPr="00516BB2">
        <w:rPr>
          <w:rFonts w:ascii="宋体" w:eastAsia="宋体" w:hAnsi="宋体"/>
          <w:b/>
          <w:color w:val="000000" w:themeColor="text1"/>
          <w:sz w:val="28"/>
          <w:szCs w:val="28"/>
        </w:rPr>
        <w:t>022</w:t>
      </w:r>
      <w:r w:rsidRPr="00516BB2">
        <w:rPr>
          <w:rFonts w:ascii="宋体" w:eastAsia="宋体" w:hAnsi="宋体" w:hint="eastAsia"/>
          <w:b/>
          <w:color w:val="000000" w:themeColor="text1"/>
          <w:sz w:val="28"/>
          <w:szCs w:val="28"/>
        </w:rPr>
        <w:t>年</w:t>
      </w:r>
      <w:r w:rsidRPr="00516BB2">
        <w:rPr>
          <w:rFonts w:ascii="宋体" w:eastAsia="宋体" w:hAnsi="宋体" w:hint="eastAsia"/>
          <w:b/>
          <w:color w:val="000000" w:themeColor="text1"/>
          <w:sz w:val="28"/>
          <w:szCs w:val="28"/>
        </w:rPr>
        <w:t>1</w:t>
      </w:r>
      <w:r w:rsidRPr="00516BB2">
        <w:rPr>
          <w:rFonts w:ascii="宋体" w:eastAsia="宋体" w:hAnsi="宋体"/>
          <w:b/>
          <w:color w:val="000000" w:themeColor="text1"/>
          <w:sz w:val="28"/>
          <w:szCs w:val="28"/>
        </w:rPr>
        <w:t>0</w:t>
      </w:r>
      <w:r w:rsidRPr="00516BB2">
        <w:rPr>
          <w:rFonts w:ascii="宋体" w:eastAsia="宋体" w:hAnsi="宋体" w:hint="eastAsia"/>
          <w:b/>
          <w:color w:val="000000" w:themeColor="text1"/>
          <w:sz w:val="28"/>
          <w:szCs w:val="28"/>
        </w:rPr>
        <w:t>月</w:t>
      </w:r>
      <w:r w:rsidRPr="00516BB2">
        <w:rPr>
          <w:rFonts w:ascii="宋体" w:eastAsia="宋体" w:hAnsi="宋体" w:hint="eastAsia"/>
          <w:color w:val="000000" w:themeColor="text1"/>
          <w:sz w:val="28"/>
          <w:szCs w:val="28"/>
        </w:rPr>
        <w:t>在金城</w:t>
      </w:r>
      <w:r w:rsidRPr="00516BB2">
        <w:rPr>
          <w:rFonts w:ascii="宋体" w:eastAsia="宋体" w:hAnsi="宋体" w:hint="eastAsia"/>
          <w:b/>
          <w:color w:val="000000" w:themeColor="text1"/>
          <w:sz w:val="28"/>
          <w:szCs w:val="28"/>
        </w:rPr>
        <w:t>兰州</w:t>
      </w:r>
      <w:r w:rsidRPr="00516BB2">
        <w:rPr>
          <w:rFonts w:ascii="宋体" w:eastAsia="宋体" w:hAnsi="宋体" w:hint="eastAsia"/>
          <w:color w:val="000000" w:themeColor="text1"/>
          <w:sz w:val="28"/>
          <w:szCs w:val="28"/>
        </w:rPr>
        <w:t>召开（线上为主）。</w:t>
      </w:r>
    </w:p>
    <w:p w14:paraId="0FDC20D5" w14:textId="77777777" w:rsidR="00F172A7" w:rsidRPr="00516BB2" w:rsidRDefault="00DA7C05">
      <w:pPr>
        <w:spacing w:before="240" w:after="0"/>
        <w:rPr>
          <w:rFonts w:ascii="宋体" w:eastAsia="宋体" w:hAnsi="宋体"/>
          <w:b/>
          <w:color w:val="000000" w:themeColor="text1"/>
          <w:sz w:val="28"/>
          <w:szCs w:val="28"/>
        </w:rPr>
      </w:pPr>
      <w:r w:rsidRPr="00516BB2">
        <w:rPr>
          <w:rFonts w:ascii="宋体" w:eastAsia="宋体" w:hAnsi="宋体" w:hint="eastAsia"/>
          <w:b/>
          <w:color w:val="000000" w:themeColor="text1"/>
          <w:sz w:val="28"/>
          <w:szCs w:val="28"/>
        </w:rPr>
        <w:t>会议</w:t>
      </w:r>
      <w:bookmarkStart w:id="0" w:name="_Hlk49523510"/>
      <w:r w:rsidRPr="00516BB2">
        <w:rPr>
          <w:rFonts w:ascii="宋体" w:eastAsia="宋体" w:hAnsi="宋体" w:hint="eastAsia"/>
          <w:b/>
          <w:color w:val="000000" w:themeColor="text1"/>
          <w:sz w:val="28"/>
          <w:szCs w:val="28"/>
        </w:rPr>
        <w:t>主题</w:t>
      </w:r>
      <w:bookmarkEnd w:id="0"/>
      <w:r w:rsidRPr="00516BB2">
        <w:rPr>
          <w:rFonts w:ascii="宋体" w:eastAsia="宋体" w:hAnsi="宋体" w:hint="eastAsia"/>
          <w:b/>
          <w:color w:val="000000" w:themeColor="text1"/>
          <w:sz w:val="28"/>
          <w:szCs w:val="28"/>
        </w:rPr>
        <w:t>：</w:t>
      </w:r>
    </w:p>
    <w:p w14:paraId="0AE443CE" w14:textId="77777777" w:rsidR="00F172A7" w:rsidRPr="00516BB2" w:rsidRDefault="00DA7C05">
      <w:pPr>
        <w:spacing w:after="0"/>
        <w:rPr>
          <w:rFonts w:ascii="宋体" w:eastAsia="宋体" w:hAnsi="宋体"/>
          <w:color w:val="000000" w:themeColor="text1"/>
          <w:sz w:val="28"/>
          <w:szCs w:val="28"/>
        </w:rPr>
      </w:pPr>
      <w:bookmarkStart w:id="1" w:name="OLE_LINK3"/>
      <w:r w:rsidRPr="00516BB2">
        <w:rPr>
          <w:rFonts w:ascii="宋体" w:eastAsia="宋体" w:hAnsi="宋体" w:hint="eastAsia"/>
          <w:color w:val="000000" w:themeColor="text1"/>
          <w:sz w:val="28"/>
          <w:szCs w:val="28"/>
        </w:rPr>
        <w:t>会议主题主要包括：</w:t>
      </w:r>
    </w:p>
    <w:p w14:paraId="7209E0B1"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1</w:t>
      </w:r>
      <w:r w:rsidRPr="00516BB2">
        <w:rPr>
          <w:rFonts w:ascii="宋体" w:eastAsia="宋体" w:hAnsi="宋体" w:hint="eastAsia"/>
          <w:color w:val="000000" w:themeColor="text1"/>
          <w:sz w:val="28"/>
          <w:szCs w:val="28"/>
        </w:rPr>
        <w:t>）地表蒸散发过程及机理（召集人：刘元波、马宁）</w:t>
      </w:r>
    </w:p>
    <w:p w14:paraId="7FFDE29A"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2</w:t>
      </w:r>
      <w:r w:rsidRPr="00516BB2">
        <w:rPr>
          <w:rFonts w:ascii="宋体" w:eastAsia="宋体" w:hAnsi="宋体" w:hint="eastAsia"/>
          <w:color w:val="000000" w:themeColor="text1"/>
          <w:sz w:val="28"/>
          <w:szCs w:val="28"/>
        </w:rPr>
        <w:t>）复杂地表蒸散发观测及尺度转换（召集人：刘绍民、徐自为、王宾宾）</w:t>
      </w:r>
    </w:p>
    <w:p w14:paraId="49EB3B56"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color w:val="000000" w:themeColor="text1"/>
          <w:sz w:val="28"/>
          <w:szCs w:val="28"/>
        </w:rPr>
        <w:t>3</w:t>
      </w:r>
      <w:r w:rsidRPr="00516BB2">
        <w:rPr>
          <w:rFonts w:ascii="宋体" w:eastAsia="宋体" w:hAnsi="宋体" w:hint="eastAsia"/>
          <w:color w:val="000000" w:themeColor="text1"/>
          <w:sz w:val="28"/>
          <w:szCs w:val="28"/>
        </w:rPr>
        <w:t>）地表蒸散发遥感方法及数据产品（召集人：贾立、文军、郑超磊）</w:t>
      </w:r>
    </w:p>
    <w:p w14:paraId="605022CA"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4</w:t>
      </w:r>
      <w:r w:rsidRPr="00516BB2">
        <w:rPr>
          <w:rFonts w:ascii="宋体" w:eastAsia="宋体" w:hAnsi="宋体" w:hint="eastAsia"/>
          <w:color w:val="000000" w:themeColor="text1"/>
          <w:sz w:val="28"/>
          <w:szCs w:val="28"/>
        </w:rPr>
        <w:t>）陆面</w:t>
      </w:r>
      <w:r w:rsidRPr="00516BB2">
        <w:rPr>
          <w:rFonts w:ascii="宋体" w:eastAsia="宋体" w:hAnsi="宋体" w:hint="eastAsia"/>
          <w:color w:val="000000" w:themeColor="text1"/>
          <w:sz w:val="28"/>
          <w:szCs w:val="28"/>
        </w:rPr>
        <w:t>/</w:t>
      </w:r>
      <w:r w:rsidRPr="00516BB2">
        <w:rPr>
          <w:rFonts w:ascii="宋体" w:eastAsia="宋体" w:hAnsi="宋体" w:hint="eastAsia"/>
          <w:color w:val="000000" w:themeColor="text1"/>
          <w:sz w:val="28"/>
          <w:szCs w:val="28"/>
        </w:rPr>
        <w:t>水文过程与数据同化应用（召集人：杨大文、李新、阳坤、</w:t>
      </w:r>
      <w:proofErr w:type="gramStart"/>
      <w:r w:rsidRPr="00516BB2">
        <w:rPr>
          <w:rFonts w:ascii="宋体" w:eastAsia="宋体" w:hAnsi="宋体" w:hint="eastAsia"/>
          <w:color w:val="000000" w:themeColor="text1"/>
          <w:sz w:val="28"/>
          <w:szCs w:val="28"/>
        </w:rPr>
        <w:t>卢麾</w:t>
      </w:r>
      <w:proofErr w:type="gramEnd"/>
      <w:r w:rsidRPr="00516BB2">
        <w:rPr>
          <w:rFonts w:ascii="宋体" w:eastAsia="宋体" w:hAnsi="宋体" w:hint="eastAsia"/>
          <w:color w:val="000000" w:themeColor="text1"/>
          <w:sz w:val="28"/>
          <w:szCs w:val="28"/>
        </w:rPr>
        <w:t>）</w:t>
      </w:r>
    </w:p>
    <w:p w14:paraId="7D538355"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color w:val="000000" w:themeColor="text1"/>
          <w:sz w:val="28"/>
          <w:szCs w:val="28"/>
        </w:rPr>
        <w:t>5</w:t>
      </w:r>
      <w:r w:rsidRPr="00516BB2">
        <w:rPr>
          <w:rFonts w:ascii="宋体" w:eastAsia="宋体" w:hAnsi="宋体" w:hint="eastAsia"/>
          <w:color w:val="000000" w:themeColor="text1"/>
          <w:sz w:val="28"/>
          <w:szCs w:val="28"/>
        </w:rPr>
        <w:t>）农业生态系统蒸散发及水分利用效率（召集人：沈彦俊、</w:t>
      </w:r>
      <w:proofErr w:type="gramStart"/>
      <w:r w:rsidRPr="00516BB2">
        <w:rPr>
          <w:rFonts w:ascii="宋体" w:eastAsia="宋体" w:hAnsi="宋体" w:hint="eastAsia"/>
          <w:color w:val="000000" w:themeColor="text1"/>
          <w:sz w:val="28"/>
          <w:szCs w:val="28"/>
        </w:rPr>
        <w:t>崔</w:t>
      </w:r>
      <w:proofErr w:type="gramEnd"/>
      <w:r w:rsidRPr="00516BB2">
        <w:rPr>
          <w:rFonts w:ascii="宋体" w:eastAsia="宋体" w:hAnsi="宋体" w:hint="eastAsia"/>
          <w:color w:val="000000" w:themeColor="text1"/>
          <w:sz w:val="28"/>
          <w:szCs w:val="28"/>
        </w:rPr>
        <w:t>要</w:t>
      </w:r>
      <w:proofErr w:type="gramStart"/>
      <w:r w:rsidRPr="00516BB2">
        <w:rPr>
          <w:rFonts w:ascii="宋体" w:eastAsia="宋体" w:hAnsi="宋体" w:hint="eastAsia"/>
          <w:color w:val="000000" w:themeColor="text1"/>
          <w:sz w:val="28"/>
          <w:szCs w:val="28"/>
        </w:rPr>
        <w:t>奎</w:t>
      </w:r>
      <w:proofErr w:type="gramEnd"/>
      <w:r w:rsidRPr="00516BB2">
        <w:rPr>
          <w:rFonts w:ascii="宋体" w:eastAsia="宋体" w:hAnsi="宋体" w:hint="eastAsia"/>
          <w:color w:val="000000" w:themeColor="text1"/>
          <w:sz w:val="28"/>
          <w:szCs w:val="28"/>
        </w:rPr>
        <w:t>、李思恩）</w:t>
      </w:r>
    </w:p>
    <w:p w14:paraId="07E25FEC"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color w:val="000000" w:themeColor="text1"/>
          <w:sz w:val="28"/>
          <w:szCs w:val="28"/>
        </w:rPr>
        <w:t>6</w:t>
      </w:r>
      <w:r w:rsidRPr="00516BB2">
        <w:rPr>
          <w:rFonts w:ascii="宋体" w:eastAsia="宋体" w:hAnsi="宋体" w:hint="eastAsia"/>
          <w:color w:val="000000" w:themeColor="text1"/>
          <w:sz w:val="28"/>
          <w:szCs w:val="28"/>
        </w:rPr>
        <w:t>）湖</w:t>
      </w:r>
      <w:r w:rsidRPr="00516BB2">
        <w:rPr>
          <w:rFonts w:ascii="宋体" w:eastAsia="宋体" w:hAnsi="宋体" w:hint="eastAsia"/>
          <w:color w:val="000000" w:themeColor="text1"/>
          <w:sz w:val="28"/>
          <w:szCs w:val="28"/>
        </w:rPr>
        <w:t>-</w:t>
      </w:r>
      <w:r w:rsidRPr="00516BB2">
        <w:rPr>
          <w:rFonts w:ascii="宋体" w:eastAsia="宋体" w:hAnsi="宋体" w:hint="eastAsia"/>
          <w:color w:val="000000" w:themeColor="text1"/>
          <w:sz w:val="28"/>
          <w:szCs w:val="28"/>
        </w:rPr>
        <w:t>林</w:t>
      </w:r>
      <w:r w:rsidRPr="00516BB2">
        <w:rPr>
          <w:rFonts w:ascii="宋体" w:eastAsia="宋体" w:hAnsi="宋体" w:hint="eastAsia"/>
          <w:color w:val="000000" w:themeColor="text1"/>
          <w:sz w:val="28"/>
          <w:szCs w:val="28"/>
        </w:rPr>
        <w:t>-</w:t>
      </w:r>
      <w:r w:rsidRPr="00516BB2">
        <w:rPr>
          <w:rFonts w:ascii="宋体" w:eastAsia="宋体" w:hAnsi="宋体" w:hint="eastAsia"/>
          <w:color w:val="000000" w:themeColor="text1"/>
          <w:sz w:val="28"/>
          <w:szCs w:val="28"/>
        </w:rPr>
        <w:t>草生态系统蒸散发过程（召集人：张寅生、邵长亮，王伟）</w:t>
      </w:r>
    </w:p>
    <w:p w14:paraId="1286A6F2"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color w:val="000000" w:themeColor="text1"/>
          <w:sz w:val="28"/>
          <w:szCs w:val="28"/>
        </w:rPr>
        <w:lastRenderedPageBreak/>
        <w:t>7</w:t>
      </w:r>
      <w:r w:rsidRPr="00516BB2">
        <w:rPr>
          <w:rFonts w:ascii="宋体" w:eastAsia="宋体" w:hAnsi="宋体" w:hint="eastAsia"/>
          <w:color w:val="000000" w:themeColor="text1"/>
          <w:sz w:val="28"/>
          <w:szCs w:val="28"/>
        </w:rPr>
        <w:t>）青藏高原复杂地表蒸散</w:t>
      </w:r>
      <w:proofErr w:type="gramStart"/>
      <w:r w:rsidRPr="00516BB2">
        <w:rPr>
          <w:rFonts w:ascii="宋体" w:eastAsia="宋体" w:hAnsi="宋体" w:hint="eastAsia"/>
          <w:color w:val="000000" w:themeColor="text1"/>
          <w:sz w:val="28"/>
          <w:szCs w:val="28"/>
        </w:rPr>
        <w:t>发及其</w:t>
      </w:r>
      <w:proofErr w:type="gramEnd"/>
      <w:r w:rsidRPr="00516BB2">
        <w:rPr>
          <w:rFonts w:ascii="宋体" w:eastAsia="宋体" w:hAnsi="宋体" w:hint="eastAsia"/>
          <w:color w:val="000000" w:themeColor="text1"/>
          <w:sz w:val="28"/>
          <w:szCs w:val="28"/>
        </w:rPr>
        <w:t>对“水塔效应”的影响（召集人：马耀明、陈学龙）</w:t>
      </w:r>
    </w:p>
    <w:p w14:paraId="52BF4CF5"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color w:val="000000" w:themeColor="text1"/>
          <w:sz w:val="28"/>
          <w:szCs w:val="28"/>
        </w:rPr>
        <w:t>8</w:t>
      </w:r>
      <w:r w:rsidRPr="00516BB2">
        <w:rPr>
          <w:rFonts w:ascii="宋体" w:eastAsia="宋体" w:hAnsi="宋体" w:hint="eastAsia"/>
          <w:color w:val="000000" w:themeColor="text1"/>
          <w:sz w:val="28"/>
          <w:szCs w:val="28"/>
        </w:rPr>
        <w:t>）气候变化及人类活动对地表蒸散发影响（召集人：张永强、袁文平）</w:t>
      </w:r>
    </w:p>
    <w:p w14:paraId="0FF831F1"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color w:val="000000" w:themeColor="text1"/>
          <w:sz w:val="28"/>
          <w:szCs w:val="28"/>
        </w:rPr>
        <w:t>9</w:t>
      </w:r>
      <w:r w:rsidRPr="00516BB2">
        <w:rPr>
          <w:rFonts w:ascii="宋体" w:eastAsia="宋体" w:hAnsi="宋体" w:hint="eastAsia"/>
          <w:color w:val="000000" w:themeColor="text1"/>
          <w:sz w:val="28"/>
          <w:szCs w:val="28"/>
        </w:rPr>
        <w:t>）中国北方地区陆气相互作用与气候变化（召集人：张强、陈海山、王开存）</w:t>
      </w:r>
    </w:p>
    <w:bookmarkEnd w:id="1"/>
    <w:p w14:paraId="3FA0A359" w14:textId="77777777" w:rsidR="00F172A7" w:rsidRPr="00516BB2" w:rsidRDefault="00DA7C05">
      <w:pPr>
        <w:spacing w:before="120" w:after="0"/>
        <w:rPr>
          <w:rFonts w:ascii="宋体" w:eastAsia="宋体" w:hAnsi="宋体"/>
          <w:b/>
          <w:color w:val="000000" w:themeColor="text1"/>
          <w:sz w:val="28"/>
          <w:szCs w:val="28"/>
        </w:rPr>
      </w:pPr>
      <w:r w:rsidRPr="00516BB2">
        <w:rPr>
          <w:rFonts w:ascii="宋体" w:eastAsia="宋体" w:hAnsi="宋体" w:hint="eastAsia"/>
          <w:b/>
          <w:color w:val="000000" w:themeColor="text1"/>
          <w:sz w:val="28"/>
          <w:szCs w:val="28"/>
        </w:rPr>
        <w:t>会议时间及地点：</w:t>
      </w:r>
    </w:p>
    <w:p w14:paraId="10A75B09"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color w:val="000000" w:themeColor="text1"/>
          <w:sz w:val="28"/>
          <w:szCs w:val="28"/>
        </w:rPr>
        <w:t>2022</w:t>
      </w:r>
      <w:r w:rsidRPr="00516BB2">
        <w:rPr>
          <w:rFonts w:ascii="宋体" w:eastAsia="宋体" w:hAnsi="宋体" w:hint="eastAsia"/>
          <w:color w:val="000000" w:themeColor="text1"/>
          <w:sz w:val="28"/>
          <w:szCs w:val="28"/>
        </w:rPr>
        <w:t>年</w:t>
      </w:r>
      <w:r w:rsidRPr="00516BB2">
        <w:rPr>
          <w:rFonts w:ascii="宋体" w:eastAsia="宋体" w:hAnsi="宋体" w:hint="eastAsia"/>
          <w:color w:val="000000" w:themeColor="text1"/>
          <w:sz w:val="28"/>
          <w:szCs w:val="28"/>
        </w:rPr>
        <w:t>1</w:t>
      </w:r>
      <w:r w:rsidRPr="00516BB2">
        <w:rPr>
          <w:rFonts w:ascii="宋体" w:eastAsia="宋体" w:hAnsi="宋体"/>
          <w:color w:val="000000" w:themeColor="text1"/>
          <w:sz w:val="28"/>
          <w:szCs w:val="28"/>
        </w:rPr>
        <w:t>0</w:t>
      </w:r>
      <w:r w:rsidRPr="00516BB2">
        <w:rPr>
          <w:rFonts w:ascii="宋体" w:eastAsia="宋体" w:hAnsi="宋体" w:hint="eastAsia"/>
          <w:color w:val="000000" w:themeColor="text1"/>
          <w:sz w:val="28"/>
          <w:szCs w:val="28"/>
        </w:rPr>
        <w:t>月下旬，甘肃兰州</w:t>
      </w:r>
    </w:p>
    <w:p w14:paraId="7F5C299A" w14:textId="77777777" w:rsidR="00F172A7" w:rsidRPr="00516BB2" w:rsidRDefault="00DA7C05">
      <w:pPr>
        <w:spacing w:after="0"/>
        <w:rPr>
          <w:rFonts w:ascii="宋体" w:eastAsia="宋体" w:hAnsi="宋体"/>
          <w:color w:val="000000" w:themeColor="text1"/>
          <w:sz w:val="28"/>
          <w:szCs w:val="28"/>
        </w:rPr>
      </w:pPr>
      <w:r w:rsidRPr="00516BB2">
        <w:rPr>
          <w:rFonts w:ascii="宋体" w:eastAsia="宋体" w:hAnsi="宋体" w:hint="eastAsia"/>
          <w:b/>
          <w:color w:val="000000" w:themeColor="text1"/>
          <w:sz w:val="28"/>
          <w:szCs w:val="28"/>
        </w:rPr>
        <w:t>举办方式</w:t>
      </w:r>
      <w:r w:rsidRPr="00516BB2">
        <w:rPr>
          <w:rFonts w:ascii="宋体" w:eastAsia="宋体" w:hAnsi="宋体" w:hint="eastAsia"/>
          <w:color w:val="000000" w:themeColor="text1"/>
          <w:sz w:val="28"/>
          <w:szCs w:val="28"/>
        </w:rPr>
        <w:t>：</w:t>
      </w:r>
    </w:p>
    <w:p w14:paraId="0DB50823"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线上线下相结合的方式（线上为主）</w:t>
      </w:r>
    </w:p>
    <w:p w14:paraId="7505DEAF" w14:textId="77777777" w:rsidR="00F172A7" w:rsidRPr="00516BB2" w:rsidRDefault="00DA7C05">
      <w:pPr>
        <w:spacing w:before="120" w:after="0"/>
        <w:rPr>
          <w:rFonts w:ascii="宋体" w:eastAsia="宋体" w:hAnsi="宋体"/>
          <w:b/>
          <w:color w:val="000000" w:themeColor="text1"/>
          <w:sz w:val="28"/>
          <w:szCs w:val="28"/>
        </w:rPr>
      </w:pPr>
      <w:r w:rsidRPr="00516BB2">
        <w:rPr>
          <w:rFonts w:ascii="宋体" w:eastAsia="宋体" w:hAnsi="宋体" w:hint="eastAsia"/>
          <w:b/>
          <w:color w:val="000000" w:themeColor="text1"/>
          <w:sz w:val="28"/>
          <w:szCs w:val="28"/>
        </w:rPr>
        <w:t>主办单位：</w:t>
      </w:r>
    </w:p>
    <w:p w14:paraId="7D3CD3B6"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中国科学院空</w:t>
      </w:r>
      <w:proofErr w:type="gramStart"/>
      <w:r w:rsidRPr="00516BB2">
        <w:rPr>
          <w:rFonts w:ascii="宋体" w:eastAsia="宋体" w:hAnsi="宋体" w:hint="eastAsia"/>
          <w:color w:val="000000" w:themeColor="text1"/>
          <w:sz w:val="28"/>
          <w:szCs w:val="28"/>
        </w:rPr>
        <w:t>天信息</w:t>
      </w:r>
      <w:proofErr w:type="gramEnd"/>
      <w:r w:rsidRPr="00516BB2">
        <w:rPr>
          <w:rFonts w:ascii="宋体" w:eastAsia="宋体" w:hAnsi="宋体" w:hint="eastAsia"/>
          <w:color w:val="000000" w:themeColor="text1"/>
          <w:sz w:val="28"/>
          <w:szCs w:val="28"/>
        </w:rPr>
        <w:t>创新研究院</w:t>
      </w:r>
    </w:p>
    <w:p w14:paraId="2192DBF0" w14:textId="77777777" w:rsidR="00F172A7" w:rsidRPr="00516BB2" w:rsidRDefault="00DA7C05">
      <w:pPr>
        <w:spacing w:before="240" w:after="0"/>
        <w:rPr>
          <w:rFonts w:ascii="宋体" w:eastAsia="宋体" w:hAnsi="宋体"/>
          <w:b/>
          <w:color w:val="000000" w:themeColor="text1"/>
          <w:sz w:val="28"/>
          <w:szCs w:val="28"/>
        </w:rPr>
      </w:pPr>
      <w:r w:rsidRPr="00516BB2">
        <w:rPr>
          <w:rFonts w:ascii="宋体" w:eastAsia="宋体" w:hAnsi="宋体" w:hint="eastAsia"/>
          <w:b/>
          <w:color w:val="000000" w:themeColor="text1"/>
          <w:sz w:val="28"/>
          <w:szCs w:val="28"/>
        </w:rPr>
        <w:t>承办单位：</w:t>
      </w:r>
    </w:p>
    <w:p w14:paraId="1A0C528B"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中国气象局兰州干旱气象研究所，甘肃省气象学会</w:t>
      </w:r>
    </w:p>
    <w:p w14:paraId="65C7557E"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中国科学院黑河遥感试验研究站</w:t>
      </w:r>
    </w:p>
    <w:p w14:paraId="2B27A90D" w14:textId="77777777" w:rsidR="00F172A7" w:rsidRPr="00516BB2" w:rsidRDefault="00DA7C05">
      <w:pPr>
        <w:spacing w:after="0"/>
        <w:rPr>
          <w:rFonts w:ascii="宋体" w:eastAsia="宋体" w:hAnsi="宋体"/>
          <w:color w:val="000000" w:themeColor="text1"/>
          <w:sz w:val="28"/>
          <w:szCs w:val="28"/>
        </w:rPr>
      </w:pPr>
      <w:r w:rsidRPr="00516BB2">
        <w:rPr>
          <w:rFonts w:ascii="宋体" w:eastAsia="宋体" w:hAnsi="宋体" w:hint="eastAsia"/>
          <w:b/>
          <w:color w:val="000000" w:themeColor="text1"/>
          <w:sz w:val="28"/>
          <w:szCs w:val="28"/>
        </w:rPr>
        <w:t>协办单位：</w:t>
      </w:r>
    </w:p>
    <w:p w14:paraId="2B8D2F3E"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遥感学报，高原气象，干旱气象</w:t>
      </w:r>
    </w:p>
    <w:p w14:paraId="625A16FE" w14:textId="77777777" w:rsidR="00F172A7" w:rsidRPr="00516BB2" w:rsidRDefault="00DA7C05">
      <w:pPr>
        <w:spacing w:before="160" w:after="0"/>
        <w:rPr>
          <w:rFonts w:ascii="宋体" w:eastAsia="宋体" w:hAnsi="宋体"/>
          <w:b/>
          <w:color w:val="000000" w:themeColor="text1"/>
          <w:sz w:val="28"/>
          <w:szCs w:val="28"/>
        </w:rPr>
      </w:pPr>
      <w:r w:rsidRPr="00516BB2">
        <w:rPr>
          <w:rFonts w:ascii="宋体" w:eastAsia="宋体" w:hAnsi="宋体" w:hint="eastAsia"/>
          <w:b/>
          <w:color w:val="000000" w:themeColor="text1"/>
          <w:sz w:val="28"/>
          <w:szCs w:val="28"/>
        </w:rPr>
        <w:t>会议联系方式：</w:t>
      </w:r>
    </w:p>
    <w:p w14:paraId="3530F454" w14:textId="77777777" w:rsidR="00F172A7" w:rsidRPr="00516BB2" w:rsidRDefault="00DA7C05" w:rsidP="008C25FF">
      <w:pPr>
        <w:spacing w:after="0"/>
        <w:ind w:leftChars="200" w:left="440"/>
        <w:rPr>
          <w:rFonts w:ascii="宋体" w:eastAsia="宋体" w:hAnsi="宋体"/>
          <w:color w:val="000000" w:themeColor="text1"/>
          <w:sz w:val="28"/>
          <w:szCs w:val="28"/>
        </w:rPr>
      </w:pPr>
      <w:r w:rsidRPr="00516BB2">
        <w:rPr>
          <w:rFonts w:ascii="宋体" w:eastAsia="宋体" w:hAnsi="宋体" w:hint="eastAsia"/>
          <w:color w:val="000000" w:themeColor="text1"/>
          <w:sz w:val="28"/>
          <w:szCs w:val="28"/>
        </w:rPr>
        <w:t>拟参会人员请于</w:t>
      </w:r>
      <w:r w:rsidRPr="00516BB2">
        <w:rPr>
          <w:rFonts w:ascii="宋体" w:eastAsia="宋体" w:hAnsi="宋体" w:hint="eastAsia"/>
          <w:color w:val="000000" w:themeColor="text1"/>
          <w:sz w:val="28"/>
          <w:szCs w:val="28"/>
        </w:rPr>
        <w:t>20</w:t>
      </w:r>
      <w:r w:rsidRPr="00516BB2">
        <w:rPr>
          <w:rFonts w:ascii="宋体" w:eastAsia="宋体" w:hAnsi="宋体"/>
          <w:color w:val="000000" w:themeColor="text1"/>
          <w:sz w:val="28"/>
          <w:szCs w:val="28"/>
        </w:rPr>
        <w:t>22</w:t>
      </w:r>
      <w:r w:rsidRPr="00516BB2">
        <w:rPr>
          <w:rFonts w:ascii="宋体" w:eastAsia="宋体" w:hAnsi="宋体" w:hint="eastAsia"/>
          <w:color w:val="000000" w:themeColor="text1"/>
          <w:sz w:val="28"/>
          <w:szCs w:val="28"/>
        </w:rPr>
        <w:t>年</w:t>
      </w:r>
      <w:r w:rsidRPr="00516BB2">
        <w:rPr>
          <w:rFonts w:ascii="宋体" w:eastAsia="宋体" w:hAnsi="宋体" w:hint="eastAsia"/>
          <w:color w:val="000000" w:themeColor="text1"/>
          <w:sz w:val="28"/>
          <w:szCs w:val="28"/>
        </w:rPr>
        <w:t>8</w:t>
      </w:r>
      <w:r w:rsidRPr="00516BB2">
        <w:rPr>
          <w:rFonts w:ascii="宋体" w:eastAsia="宋体" w:hAnsi="宋体" w:hint="eastAsia"/>
          <w:color w:val="000000" w:themeColor="text1"/>
          <w:sz w:val="28"/>
          <w:szCs w:val="28"/>
        </w:rPr>
        <w:t>月</w:t>
      </w:r>
      <w:r w:rsidRPr="00516BB2">
        <w:rPr>
          <w:rFonts w:ascii="宋体" w:eastAsia="宋体" w:hAnsi="宋体" w:hint="eastAsia"/>
          <w:color w:val="000000" w:themeColor="text1"/>
          <w:sz w:val="28"/>
          <w:szCs w:val="28"/>
        </w:rPr>
        <w:t>20</w:t>
      </w:r>
      <w:r w:rsidRPr="00516BB2">
        <w:rPr>
          <w:rFonts w:ascii="宋体" w:eastAsia="宋体" w:hAnsi="宋体" w:hint="eastAsia"/>
          <w:color w:val="000000" w:themeColor="text1"/>
          <w:sz w:val="28"/>
          <w:szCs w:val="28"/>
        </w:rPr>
        <w:t>日之前填写参会回执，并发送至大会会务组邮箱：</w:t>
      </w:r>
      <w:r w:rsidRPr="00516BB2">
        <w:rPr>
          <w:rFonts w:ascii="宋体" w:eastAsia="宋体" w:hAnsi="宋体"/>
          <w:color w:val="000000" w:themeColor="text1"/>
          <w:sz w:val="28"/>
          <w:szCs w:val="28"/>
        </w:rPr>
        <w:t>pinglijiang</w:t>
      </w:r>
      <w:r w:rsidRPr="00516BB2">
        <w:rPr>
          <w:rFonts w:ascii="宋体" w:eastAsia="宋体" w:hAnsi="宋体" w:hint="eastAsia"/>
          <w:color w:val="000000" w:themeColor="text1"/>
          <w:sz w:val="28"/>
          <w:szCs w:val="28"/>
        </w:rPr>
        <w:t>@163.com</w:t>
      </w:r>
    </w:p>
    <w:p w14:paraId="3219FD21" w14:textId="77777777" w:rsidR="00F172A7" w:rsidRPr="00516BB2" w:rsidRDefault="00DA7C05">
      <w:pPr>
        <w:spacing w:before="120" w:after="120"/>
        <w:rPr>
          <w:rFonts w:ascii="宋体" w:eastAsia="宋体" w:hAnsi="宋体"/>
          <w:b/>
          <w:color w:val="000000" w:themeColor="text1"/>
          <w:sz w:val="28"/>
          <w:szCs w:val="28"/>
        </w:rPr>
      </w:pPr>
      <w:r w:rsidRPr="00516BB2">
        <w:rPr>
          <w:rFonts w:ascii="宋体" w:eastAsia="宋体" w:hAnsi="宋体" w:hint="eastAsia"/>
          <w:b/>
          <w:color w:val="000000" w:themeColor="text1"/>
          <w:sz w:val="28"/>
          <w:szCs w:val="28"/>
        </w:rPr>
        <w:t>参会回执（第二届中国陆面蒸散发大会）：</w:t>
      </w:r>
    </w:p>
    <w:tbl>
      <w:tblPr>
        <w:tblStyle w:val="a9"/>
        <w:tblW w:w="0" w:type="auto"/>
        <w:tblLook w:val="04A0" w:firstRow="1" w:lastRow="0" w:firstColumn="1" w:lastColumn="0" w:noHBand="0" w:noVBand="1"/>
      </w:tblPr>
      <w:tblGrid>
        <w:gridCol w:w="1555"/>
        <w:gridCol w:w="2409"/>
        <w:gridCol w:w="1418"/>
        <w:gridCol w:w="2914"/>
      </w:tblGrid>
      <w:tr w:rsidR="00F172A7" w14:paraId="2B789C41" w14:textId="77777777">
        <w:tc>
          <w:tcPr>
            <w:tcW w:w="1555" w:type="dxa"/>
          </w:tcPr>
          <w:p w14:paraId="2A10A0D3" w14:textId="77777777" w:rsidR="00F172A7" w:rsidRDefault="00DA7C05">
            <w:pPr>
              <w:spacing w:before="120" w:line="240" w:lineRule="auto"/>
              <w:rPr>
                <w:rFonts w:ascii="微软雅黑" w:eastAsia="微软雅黑" w:hAnsi="微软雅黑"/>
              </w:rPr>
            </w:pPr>
            <w:r>
              <w:rPr>
                <w:rFonts w:ascii="微软雅黑" w:eastAsia="微软雅黑" w:hAnsi="微软雅黑" w:hint="eastAsia"/>
              </w:rPr>
              <w:t>姓</w:t>
            </w:r>
            <w:r>
              <w:rPr>
                <w:rFonts w:ascii="微软雅黑" w:eastAsia="微软雅黑" w:hAnsi="微软雅黑" w:hint="eastAsia"/>
              </w:rPr>
              <w:t xml:space="preserve"> </w:t>
            </w:r>
            <w:r>
              <w:rPr>
                <w:rFonts w:ascii="微软雅黑" w:eastAsia="微软雅黑" w:hAnsi="微软雅黑" w:hint="eastAsia"/>
              </w:rPr>
              <w:t>名：</w:t>
            </w:r>
          </w:p>
        </w:tc>
        <w:tc>
          <w:tcPr>
            <w:tcW w:w="2409" w:type="dxa"/>
          </w:tcPr>
          <w:p w14:paraId="5AF67D37" w14:textId="77777777" w:rsidR="00F172A7" w:rsidRDefault="00F172A7">
            <w:pPr>
              <w:spacing w:before="120" w:line="240" w:lineRule="auto"/>
              <w:rPr>
                <w:rFonts w:ascii="微软雅黑" w:eastAsia="微软雅黑" w:hAnsi="微软雅黑"/>
              </w:rPr>
            </w:pPr>
          </w:p>
        </w:tc>
        <w:tc>
          <w:tcPr>
            <w:tcW w:w="1418" w:type="dxa"/>
          </w:tcPr>
          <w:p w14:paraId="3D2E9A85" w14:textId="77777777" w:rsidR="00F172A7" w:rsidRDefault="00DA7C05">
            <w:pPr>
              <w:spacing w:before="120" w:line="240" w:lineRule="auto"/>
              <w:rPr>
                <w:rFonts w:ascii="微软雅黑" w:eastAsia="微软雅黑" w:hAnsi="微软雅黑"/>
              </w:rPr>
            </w:pPr>
            <w:r>
              <w:rPr>
                <w:rFonts w:ascii="微软雅黑" w:eastAsia="微软雅黑" w:hAnsi="微软雅黑" w:hint="eastAsia"/>
              </w:rPr>
              <w:t>职位</w:t>
            </w:r>
            <w:r>
              <w:rPr>
                <w:rFonts w:ascii="微软雅黑" w:eastAsia="微软雅黑" w:hAnsi="微软雅黑" w:hint="eastAsia"/>
              </w:rPr>
              <w:t>/</w:t>
            </w:r>
            <w:r>
              <w:rPr>
                <w:rFonts w:ascii="微软雅黑" w:eastAsia="微软雅黑" w:hAnsi="微软雅黑" w:hint="eastAsia"/>
              </w:rPr>
              <w:t>职称：</w:t>
            </w:r>
          </w:p>
        </w:tc>
        <w:tc>
          <w:tcPr>
            <w:tcW w:w="2914" w:type="dxa"/>
          </w:tcPr>
          <w:p w14:paraId="3FEABD9A" w14:textId="77777777" w:rsidR="00F172A7" w:rsidRDefault="00F172A7">
            <w:pPr>
              <w:spacing w:before="120" w:line="240" w:lineRule="auto"/>
              <w:rPr>
                <w:rFonts w:ascii="微软雅黑" w:eastAsia="微软雅黑" w:hAnsi="微软雅黑"/>
              </w:rPr>
            </w:pPr>
          </w:p>
        </w:tc>
      </w:tr>
      <w:tr w:rsidR="00F172A7" w14:paraId="09C31455" w14:textId="77777777">
        <w:tc>
          <w:tcPr>
            <w:tcW w:w="1555" w:type="dxa"/>
          </w:tcPr>
          <w:p w14:paraId="4D0F4540" w14:textId="77777777" w:rsidR="00F172A7" w:rsidRDefault="00DA7C05">
            <w:pPr>
              <w:spacing w:before="120" w:line="240" w:lineRule="auto"/>
              <w:rPr>
                <w:rFonts w:ascii="微软雅黑" w:eastAsia="微软雅黑" w:hAnsi="微软雅黑"/>
              </w:rPr>
            </w:pPr>
            <w:r>
              <w:rPr>
                <w:rFonts w:ascii="微软雅黑" w:eastAsia="微软雅黑" w:hAnsi="微软雅黑" w:hint="eastAsia"/>
              </w:rPr>
              <w:t>单位及地址：</w:t>
            </w:r>
          </w:p>
        </w:tc>
        <w:tc>
          <w:tcPr>
            <w:tcW w:w="6741" w:type="dxa"/>
            <w:gridSpan w:val="3"/>
          </w:tcPr>
          <w:p w14:paraId="5DE087B5" w14:textId="77777777" w:rsidR="00F172A7" w:rsidRDefault="00F172A7">
            <w:pPr>
              <w:spacing w:before="120" w:line="240" w:lineRule="auto"/>
              <w:rPr>
                <w:rFonts w:ascii="微软雅黑" w:eastAsia="微软雅黑" w:hAnsi="微软雅黑"/>
              </w:rPr>
            </w:pPr>
          </w:p>
        </w:tc>
      </w:tr>
      <w:tr w:rsidR="00F172A7" w14:paraId="3979B814" w14:textId="77777777">
        <w:tc>
          <w:tcPr>
            <w:tcW w:w="1555" w:type="dxa"/>
          </w:tcPr>
          <w:p w14:paraId="1BEFB1BC" w14:textId="77777777" w:rsidR="00F172A7" w:rsidRDefault="00DA7C05">
            <w:pPr>
              <w:spacing w:before="120" w:line="240" w:lineRule="auto"/>
              <w:rPr>
                <w:rFonts w:ascii="微软雅黑" w:eastAsia="微软雅黑" w:hAnsi="微软雅黑"/>
              </w:rPr>
            </w:pPr>
            <w:r>
              <w:rPr>
                <w:rFonts w:ascii="微软雅黑" w:eastAsia="微软雅黑" w:hAnsi="微软雅黑" w:hint="eastAsia"/>
              </w:rPr>
              <w:t>邮</w:t>
            </w:r>
            <w:r>
              <w:rPr>
                <w:rFonts w:ascii="微软雅黑" w:eastAsia="微软雅黑" w:hAnsi="微软雅黑" w:hint="eastAsia"/>
              </w:rPr>
              <w:t xml:space="preserve"> </w:t>
            </w:r>
            <w:r>
              <w:rPr>
                <w:rFonts w:ascii="微软雅黑" w:eastAsia="微软雅黑" w:hAnsi="微软雅黑" w:hint="eastAsia"/>
              </w:rPr>
              <w:t>箱：</w:t>
            </w:r>
          </w:p>
        </w:tc>
        <w:tc>
          <w:tcPr>
            <w:tcW w:w="2409" w:type="dxa"/>
          </w:tcPr>
          <w:p w14:paraId="55823D41" w14:textId="77777777" w:rsidR="00F172A7" w:rsidRDefault="00F172A7">
            <w:pPr>
              <w:spacing w:before="120" w:line="240" w:lineRule="auto"/>
              <w:rPr>
                <w:rFonts w:ascii="微软雅黑" w:eastAsia="微软雅黑" w:hAnsi="微软雅黑"/>
              </w:rPr>
            </w:pPr>
          </w:p>
        </w:tc>
        <w:tc>
          <w:tcPr>
            <w:tcW w:w="1418" w:type="dxa"/>
          </w:tcPr>
          <w:p w14:paraId="0074DD27" w14:textId="77777777" w:rsidR="00F172A7" w:rsidRDefault="00DA7C05">
            <w:pPr>
              <w:spacing w:before="120" w:line="240" w:lineRule="auto"/>
              <w:rPr>
                <w:rFonts w:ascii="微软雅黑" w:eastAsia="微软雅黑" w:hAnsi="微软雅黑"/>
              </w:rPr>
            </w:pPr>
            <w:r>
              <w:rPr>
                <w:rFonts w:ascii="微软雅黑" w:eastAsia="微软雅黑" w:hAnsi="微软雅黑" w:hint="eastAsia"/>
              </w:rPr>
              <w:t>手</w:t>
            </w:r>
            <w:r>
              <w:rPr>
                <w:rFonts w:ascii="微软雅黑" w:eastAsia="微软雅黑" w:hAnsi="微软雅黑" w:hint="eastAsia"/>
              </w:rPr>
              <w:t xml:space="preserve"> </w:t>
            </w:r>
            <w:r>
              <w:rPr>
                <w:rFonts w:ascii="微软雅黑" w:eastAsia="微软雅黑" w:hAnsi="微软雅黑" w:hint="eastAsia"/>
              </w:rPr>
              <w:t>机：</w:t>
            </w:r>
          </w:p>
        </w:tc>
        <w:tc>
          <w:tcPr>
            <w:tcW w:w="2914" w:type="dxa"/>
          </w:tcPr>
          <w:p w14:paraId="1E54E248" w14:textId="77777777" w:rsidR="00F172A7" w:rsidRDefault="00F172A7">
            <w:pPr>
              <w:spacing w:before="120" w:line="240" w:lineRule="auto"/>
              <w:rPr>
                <w:rFonts w:ascii="微软雅黑" w:eastAsia="微软雅黑" w:hAnsi="微软雅黑"/>
              </w:rPr>
            </w:pPr>
          </w:p>
        </w:tc>
      </w:tr>
      <w:tr w:rsidR="00F172A7" w14:paraId="154CDACE" w14:textId="77777777">
        <w:trPr>
          <w:trHeight w:val="580"/>
        </w:trPr>
        <w:tc>
          <w:tcPr>
            <w:tcW w:w="1555" w:type="dxa"/>
          </w:tcPr>
          <w:p w14:paraId="0D97A708" w14:textId="77777777" w:rsidR="00F172A7" w:rsidRDefault="00DA7C05">
            <w:pPr>
              <w:spacing w:before="120" w:after="0" w:line="240" w:lineRule="auto"/>
              <w:rPr>
                <w:rFonts w:ascii="微软雅黑" w:eastAsia="微软雅黑" w:hAnsi="微软雅黑"/>
              </w:rPr>
            </w:pPr>
            <w:r>
              <w:rPr>
                <w:rFonts w:ascii="微软雅黑" w:eastAsia="微软雅黑" w:hAnsi="微软雅黑" w:hint="eastAsia"/>
              </w:rPr>
              <w:t>报告题目：</w:t>
            </w:r>
          </w:p>
          <w:p w14:paraId="0DEF8BEA" w14:textId="77777777" w:rsidR="00F172A7" w:rsidRDefault="00DA7C05">
            <w:pPr>
              <w:spacing w:line="240" w:lineRule="auto"/>
              <w:rPr>
                <w:rFonts w:ascii="微软雅黑" w:eastAsia="微软雅黑" w:hAnsi="微软雅黑"/>
              </w:rPr>
            </w:pPr>
            <w:r>
              <w:rPr>
                <w:rFonts w:ascii="微软雅黑" w:eastAsia="微软雅黑" w:hAnsi="微软雅黑" w:hint="eastAsia"/>
              </w:rPr>
              <w:t>（中、英文）</w:t>
            </w:r>
          </w:p>
        </w:tc>
        <w:tc>
          <w:tcPr>
            <w:tcW w:w="6741" w:type="dxa"/>
            <w:gridSpan w:val="3"/>
          </w:tcPr>
          <w:p w14:paraId="39D757B7" w14:textId="77777777" w:rsidR="00F172A7" w:rsidRDefault="00F172A7">
            <w:pPr>
              <w:spacing w:before="120" w:line="240" w:lineRule="auto"/>
              <w:rPr>
                <w:rFonts w:ascii="微软雅黑" w:eastAsia="微软雅黑" w:hAnsi="微软雅黑"/>
              </w:rPr>
            </w:pPr>
          </w:p>
        </w:tc>
      </w:tr>
      <w:tr w:rsidR="00F172A7" w14:paraId="405C7090" w14:textId="77777777">
        <w:tc>
          <w:tcPr>
            <w:tcW w:w="1555" w:type="dxa"/>
          </w:tcPr>
          <w:p w14:paraId="4072C3B6" w14:textId="77777777" w:rsidR="00F172A7" w:rsidRDefault="00DA7C05">
            <w:pPr>
              <w:spacing w:before="120" w:line="240" w:lineRule="auto"/>
              <w:rPr>
                <w:rFonts w:ascii="微软雅黑" w:eastAsia="微软雅黑" w:hAnsi="微软雅黑"/>
              </w:rPr>
            </w:pPr>
            <w:r>
              <w:rPr>
                <w:rFonts w:ascii="微软雅黑" w:eastAsia="微软雅黑" w:hAnsi="微软雅黑" w:hint="eastAsia"/>
              </w:rPr>
              <w:t>所属专题：</w:t>
            </w:r>
          </w:p>
        </w:tc>
        <w:tc>
          <w:tcPr>
            <w:tcW w:w="6741" w:type="dxa"/>
            <w:gridSpan w:val="3"/>
          </w:tcPr>
          <w:p w14:paraId="0DCB03C6" w14:textId="77777777" w:rsidR="00F172A7" w:rsidRDefault="00F172A7">
            <w:pPr>
              <w:spacing w:before="120" w:line="240" w:lineRule="auto"/>
              <w:rPr>
                <w:rFonts w:ascii="微软雅黑" w:eastAsia="微软雅黑" w:hAnsi="微软雅黑"/>
              </w:rPr>
            </w:pPr>
          </w:p>
        </w:tc>
      </w:tr>
      <w:tr w:rsidR="00F172A7" w14:paraId="179C48CC" w14:textId="77777777">
        <w:tc>
          <w:tcPr>
            <w:tcW w:w="8296" w:type="dxa"/>
            <w:gridSpan w:val="4"/>
          </w:tcPr>
          <w:p w14:paraId="35570F8B" w14:textId="77777777" w:rsidR="00F172A7" w:rsidRDefault="00DA7C05">
            <w:pPr>
              <w:spacing w:before="120" w:after="120" w:line="240" w:lineRule="auto"/>
              <w:rPr>
                <w:rFonts w:ascii="微软雅黑" w:eastAsia="微软雅黑" w:hAnsi="微软雅黑"/>
              </w:rPr>
            </w:pPr>
            <w:r>
              <w:rPr>
                <w:rFonts w:ascii="微软雅黑" w:eastAsia="微软雅黑" w:hAnsi="微软雅黑" w:hint="eastAsia"/>
              </w:rPr>
              <w:t>摘</w:t>
            </w:r>
            <w:r>
              <w:rPr>
                <w:rFonts w:ascii="微软雅黑" w:eastAsia="微软雅黑" w:hAnsi="微软雅黑" w:hint="eastAsia"/>
              </w:rPr>
              <w:t xml:space="preserve"> </w:t>
            </w:r>
            <w:r>
              <w:rPr>
                <w:rFonts w:ascii="微软雅黑" w:eastAsia="微软雅黑" w:hAnsi="微软雅黑" w:hint="eastAsia"/>
              </w:rPr>
              <w:t>要：</w:t>
            </w:r>
          </w:p>
          <w:p w14:paraId="67FC090E" w14:textId="77777777" w:rsidR="00F172A7" w:rsidRDefault="00F172A7">
            <w:pPr>
              <w:spacing w:line="240" w:lineRule="auto"/>
              <w:rPr>
                <w:rFonts w:ascii="微软雅黑" w:eastAsia="微软雅黑" w:hAnsi="微软雅黑"/>
              </w:rPr>
            </w:pPr>
          </w:p>
          <w:p w14:paraId="4AF45BD1" w14:textId="77777777" w:rsidR="00F172A7" w:rsidRDefault="00F172A7">
            <w:pPr>
              <w:spacing w:line="240" w:lineRule="auto"/>
              <w:rPr>
                <w:rFonts w:ascii="微软雅黑" w:eastAsia="微软雅黑" w:hAnsi="微软雅黑"/>
              </w:rPr>
            </w:pPr>
          </w:p>
          <w:p w14:paraId="1B7332D3" w14:textId="77777777" w:rsidR="00F172A7" w:rsidRDefault="00F172A7">
            <w:pPr>
              <w:spacing w:line="240" w:lineRule="auto"/>
              <w:rPr>
                <w:rFonts w:ascii="微软雅黑" w:eastAsia="微软雅黑" w:hAnsi="微软雅黑"/>
              </w:rPr>
            </w:pPr>
          </w:p>
          <w:p w14:paraId="2D719096" w14:textId="77777777" w:rsidR="00F172A7" w:rsidRDefault="00F172A7">
            <w:pPr>
              <w:spacing w:line="240" w:lineRule="auto"/>
              <w:rPr>
                <w:rFonts w:ascii="微软雅黑" w:eastAsia="微软雅黑" w:hAnsi="微软雅黑"/>
              </w:rPr>
            </w:pPr>
          </w:p>
          <w:p w14:paraId="78C48C5A" w14:textId="77777777" w:rsidR="00F172A7" w:rsidRDefault="00F172A7">
            <w:pPr>
              <w:spacing w:line="240" w:lineRule="auto"/>
              <w:rPr>
                <w:rFonts w:ascii="微软雅黑" w:eastAsia="微软雅黑" w:hAnsi="微软雅黑"/>
              </w:rPr>
            </w:pPr>
          </w:p>
          <w:p w14:paraId="27494BF0" w14:textId="77777777" w:rsidR="00F172A7" w:rsidRDefault="00F172A7">
            <w:pPr>
              <w:spacing w:line="240" w:lineRule="auto"/>
              <w:rPr>
                <w:rFonts w:ascii="微软雅黑" w:eastAsia="微软雅黑" w:hAnsi="微软雅黑"/>
              </w:rPr>
            </w:pPr>
          </w:p>
          <w:p w14:paraId="41F2F7C0" w14:textId="77777777" w:rsidR="00F172A7" w:rsidRDefault="00F172A7">
            <w:pPr>
              <w:spacing w:line="240" w:lineRule="auto"/>
              <w:rPr>
                <w:rFonts w:ascii="微软雅黑" w:eastAsia="微软雅黑" w:hAnsi="微软雅黑"/>
              </w:rPr>
            </w:pPr>
          </w:p>
          <w:p w14:paraId="2117581E" w14:textId="77777777" w:rsidR="00F172A7" w:rsidRDefault="00F172A7">
            <w:pPr>
              <w:spacing w:line="240" w:lineRule="auto"/>
              <w:rPr>
                <w:rFonts w:ascii="微软雅黑" w:eastAsia="微软雅黑" w:hAnsi="微软雅黑"/>
              </w:rPr>
            </w:pPr>
          </w:p>
        </w:tc>
      </w:tr>
    </w:tbl>
    <w:p w14:paraId="61A1820A" w14:textId="77777777" w:rsidR="00F172A7" w:rsidRDefault="00F172A7"/>
    <w:sectPr w:rsidR="00F17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C246" w14:textId="77777777" w:rsidR="00DA7C05" w:rsidRDefault="00DA7C05">
      <w:pPr>
        <w:spacing w:line="240" w:lineRule="auto"/>
      </w:pPr>
      <w:r>
        <w:separator/>
      </w:r>
    </w:p>
  </w:endnote>
  <w:endnote w:type="continuationSeparator" w:id="0">
    <w:p w14:paraId="6B6CDA8A" w14:textId="77777777" w:rsidR="00DA7C05" w:rsidRDefault="00DA7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E29D" w14:textId="77777777" w:rsidR="00DA7C05" w:rsidRDefault="00DA7C05">
      <w:pPr>
        <w:spacing w:after="0"/>
      </w:pPr>
      <w:r>
        <w:separator/>
      </w:r>
    </w:p>
  </w:footnote>
  <w:footnote w:type="continuationSeparator" w:id="0">
    <w:p w14:paraId="3277F217" w14:textId="77777777" w:rsidR="00DA7C05" w:rsidRDefault="00DA7C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Q5MDAwNTVlNTY4ZTU3MGM5NTlkZjJjNDc1ZGU4MTMifQ=="/>
  </w:docVars>
  <w:rsids>
    <w:rsidRoot w:val="00E320DD"/>
    <w:rsid w:val="00007946"/>
    <w:rsid w:val="00015961"/>
    <w:rsid w:val="00066621"/>
    <w:rsid w:val="00091E40"/>
    <w:rsid w:val="000B1107"/>
    <w:rsid w:val="00150F1F"/>
    <w:rsid w:val="001576DF"/>
    <w:rsid w:val="00163A83"/>
    <w:rsid w:val="00275E2D"/>
    <w:rsid w:val="00281AB5"/>
    <w:rsid w:val="0028316A"/>
    <w:rsid w:val="0029662C"/>
    <w:rsid w:val="003046EE"/>
    <w:rsid w:val="00310AB5"/>
    <w:rsid w:val="003A11F0"/>
    <w:rsid w:val="003C0B9F"/>
    <w:rsid w:val="00447FCA"/>
    <w:rsid w:val="00452F05"/>
    <w:rsid w:val="0048351C"/>
    <w:rsid w:val="004A0BC8"/>
    <w:rsid w:val="00516BB2"/>
    <w:rsid w:val="0053041C"/>
    <w:rsid w:val="00537275"/>
    <w:rsid w:val="005F60DC"/>
    <w:rsid w:val="0060246A"/>
    <w:rsid w:val="006044D5"/>
    <w:rsid w:val="006676AB"/>
    <w:rsid w:val="006E28C4"/>
    <w:rsid w:val="007143B7"/>
    <w:rsid w:val="007653C7"/>
    <w:rsid w:val="00783A7C"/>
    <w:rsid w:val="00787C81"/>
    <w:rsid w:val="007A3A5C"/>
    <w:rsid w:val="007E3046"/>
    <w:rsid w:val="00804660"/>
    <w:rsid w:val="0083188E"/>
    <w:rsid w:val="008C25FF"/>
    <w:rsid w:val="009151CE"/>
    <w:rsid w:val="00931246"/>
    <w:rsid w:val="00A22397"/>
    <w:rsid w:val="00AB5D0B"/>
    <w:rsid w:val="00AC40C2"/>
    <w:rsid w:val="00AD0A62"/>
    <w:rsid w:val="00AE5D4A"/>
    <w:rsid w:val="00B14288"/>
    <w:rsid w:val="00B222C4"/>
    <w:rsid w:val="00B40605"/>
    <w:rsid w:val="00B4452A"/>
    <w:rsid w:val="00B805A1"/>
    <w:rsid w:val="00BA32D3"/>
    <w:rsid w:val="00BD6914"/>
    <w:rsid w:val="00C3036C"/>
    <w:rsid w:val="00C72942"/>
    <w:rsid w:val="00CC5B97"/>
    <w:rsid w:val="00CD3EF8"/>
    <w:rsid w:val="00CD4DC1"/>
    <w:rsid w:val="00D02C46"/>
    <w:rsid w:val="00D046D9"/>
    <w:rsid w:val="00D05237"/>
    <w:rsid w:val="00D0565C"/>
    <w:rsid w:val="00D16005"/>
    <w:rsid w:val="00D341B6"/>
    <w:rsid w:val="00D81F0A"/>
    <w:rsid w:val="00DA7C05"/>
    <w:rsid w:val="00DD4910"/>
    <w:rsid w:val="00E11012"/>
    <w:rsid w:val="00E320DD"/>
    <w:rsid w:val="00E3489F"/>
    <w:rsid w:val="00E557A3"/>
    <w:rsid w:val="00E55BF1"/>
    <w:rsid w:val="00ED1305"/>
    <w:rsid w:val="00F172A7"/>
    <w:rsid w:val="00F43314"/>
    <w:rsid w:val="48F87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E57E"/>
  <w15:docId w15:val="{2CA7C321-737F-47F8-A062-AB48FFAD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subject"/>
    <w:basedOn w:val="a3"/>
    <w:next w:val="a3"/>
    <w:link w:val="a8"/>
    <w:uiPriority w:val="99"/>
    <w:semiHidden/>
    <w:unhideWhenUsed/>
    <w:rPr>
      <w:b/>
      <w:bCs/>
    </w:rPr>
  </w:style>
  <w:style w:type="table" w:styleId="a9">
    <w:name w:val="Table Grid"/>
    <w:basedOn w:val="a1"/>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6"/>
      <w:szCs w:val="16"/>
    </w:rPr>
  </w:style>
  <w:style w:type="character" w:customStyle="1" w:styleId="a4">
    <w:name w:val="批注文字 字符"/>
    <w:basedOn w:val="a0"/>
    <w:link w:val="a3"/>
    <w:uiPriority w:val="99"/>
    <w:semiHidden/>
    <w:rPr>
      <w:rFonts w:ascii="Calibri" w:hAnsi="Calibri"/>
      <w:sz w:val="20"/>
      <w:szCs w:val="20"/>
    </w:rPr>
  </w:style>
  <w:style w:type="character" w:customStyle="1" w:styleId="a8">
    <w:name w:val="批注主题 字符"/>
    <w:basedOn w:val="a4"/>
    <w:link w:val="a7"/>
    <w:uiPriority w:val="99"/>
    <w:semiHidden/>
    <w:rPr>
      <w:rFonts w:ascii="Calibri" w:hAnsi="Calibri"/>
      <w:b/>
      <w:bCs/>
      <w:sz w:val="20"/>
      <w:szCs w:val="20"/>
    </w:rPr>
  </w:style>
  <w:style w:type="character" w:customStyle="1" w:styleId="a6">
    <w:name w:val="批注框文本 字符"/>
    <w:basedOn w:val="a0"/>
    <w:link w:val="a5"/>
    <w:uiPriority w:val="99"/>
    <w:semiHidden/>
    <w:qFormat/>
    <w:rPr>
      <w:rFonts w:ascii="Segoe UI" w:hAnsi="Segoe UI" w:cs="Segoe UI"/>
      <w:sz w:val="18"/>
      <w:szCs w:val="18"/>
    </w:rPr>
  </w:style>
  <w:style w:type="paragraph" w:styleId="ab">
    <w:name w:val="header"/>
    <w:basedOn w:val="a"/>
    <w:link w:val="ac"/>
    <w:uiPriority w:val="99"/>
    <w:unhideWhenUsed/>
    <w:rsid w:val="00516BB2"/>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rsid w:val="00516BB2"/>
    <w:rPr>
      <w:rFonts w:ascii="Calibri" w:hAnsi="Calibri"/>
      <w:sz w:val="18"/>
      <w:szCs w:val="18"/>
    </w:rPr>
  </w:style>
  <w:style w:type="paragraph" w:styleId="ad">
    <w:name w:val="footer"/>
    <w:basedOn w:val="a"/>
    <w:link w:val="ae"/>
    <w:uiPriority w:val="99"/>
    <w:unhideWhenUsed/>
    <w:rsid w:val="00516BB2"/>
    <w:pPr>
      <w:tabs>
        <w:tab w:val="center" w:pos="4153"/>
        <w:tab w:val="right" w:pos="8306"/>
      </w:tabs>
      <w:snapToGrid w:val="0"/>
      <w:spacing w:line="240" w:lineRule="auto"/>
      <w:jc w:val="left"/>
    </w:pPr>
    <w:rPr>
      <w:sz w:val="18"/>
      <w:szCs w:val="18"/>
    </w:rPr>
  </w:style>
  <w:style w:type="character" w:customStyle="1" w:styleId="ae">
    <w:name w:val="页脚 字符"/>
    <w:basedOn w:val="a0"/>
    <w:link w:val="ad"/>
    <w:uiPriority w:val="99"/>
    <w:rsid w:val="00516BB2"/>
    <w:rPr>
      <w:rFonts w:ascii="Calibri" w:hAnsi="Calibri"/>
      <w:sz w:val="18"/>
      <w:szCs w:val="18"/>
    </w:rPr>
  </w:style>
  <w:style w:type="paragraph" w:styleId="af">
    <w:name w:val="Revision"/>
    <w:hidden/>
    <w:uiPriority w:val="99"/>
    <w:semiHidden/>
    <w:rsid w:val="00516BB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Wang Xufeng</cp:lastModifiedBy>
  <cp:revision>7</cp:revision>
  <dcterms:created xsi:type="dcterms:W3CDTF">2022-05-30T01:33:00Z</dcterms:created>
  <dcterms:modified xsi:type="dcterms:W3CDTF">2022-05-31T06:50:00Z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92FF11A059CB4ADBB12A39F7BF0DBF83</vt:lpwstr>
  </property>
</Properties>
</file>